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E4721" w14:textId="77777777" w:rsidR="00432611" w:rsidRPr="00876A43" w:rsidRDefault="0043261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"/>
          <w:szCs w:val="2"/>
          <w:lang w:val="sk-SK"/>
        </w:rPr>
      </w:pPr>
    </w:p>
    <w:tbl>
      <w:tblPr>
        <w:tblStyle w:val="a"/>
        <w:tblpPr w:leftFromText="141" w:rightFromText="141" w:vertAnchor="text" w:tblpY="1"/>
        <w:tblW w:w="3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61"/>
        <w:gridCol w:w="2268"/>
      </w:tblGrid>
      <w:tr w:rsidR="00432611" w:rsidRPr="00691890" w14:paraId="3F794771" w14:textId="77777777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344BB4BA" w14:textId="77777777" w:rsidR="00432611" w:rsidRPr="00691890" w:rsidRDefault="002A73F8">
            <w:pPr>
              <w:spacing w:before="100"/>
              <w:ind w:left="-85"/>
              <w:rPr>
                <w:rFonts w:ascii="Calibri" w:eastAsia="Calibri" w:hAnsi="Calibri" w:cs="Calibri"/>
                <w:sz w:val="17"/>
                <w:szCs w:val="17"/>
                <w:lang w:val="sk-SK"/>
              </w:rPr>
            </w:pPr>
            <w:r w:rsidRPr="00691890">
              <w:rPr>
                <w:color w:val="E75113"/>
                <w:sz w:val="36"/>
                <w:szCs w:val="36"/>
                <w:lang w:val="sk-SK"/>
              </w:rPr>
              <w:t xml:space="preserve">SSt-ID: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ED7D31"/>
              <w:right w:val="nil"/>
            </w:tcBorders>
          </w:tcPr>
          <w:p w14:paraId="5761013C" w14:textId="77777777" w:rsidR="00432611" w:rsidRPr="00691890" w:rsidRDefault="00432611">
            <w:pPr>
              <w:spacing w:before="100"/>
              <w:rPr>
                <w:color w:val="E75113"/>
                <w:sz w:val="40"/>
                <w:szCs w:val="40"/>
                <w:lang w:val="sk-SK"/>
              </w:rPr>
            </w:pPr>
          </w:p>
        </w:tc>
      </w:tr>
    </w:tbl>
    <w:p w14:paraId="43563EE4" w14:textId="77777777" w:rsidR="00876A43" w:rsidRDefault="00876A43">
      <w:pPr>
        <w:spacing w:before="100"/>
        <w:rPr>
          <w:rFonts w:ascii="Calibri" w:eastAsia="Calibri" w:hAnsi="Calibri" w:cs="Calibri"/>
          <w:i/>
          <w:sz w:val="17"/>
          <w:szCs w:val="17"/>
          <w:lang w:val="sk-SK"/>
        </w:rPr>
      </w:pPr>
    </w:p>
    <w:p w14:paraId="3B820A69" w14:textId="36F72BC0" w:rsidR="00432611" w:rsidRPr="00691890" w:rsidRDefault="002A73F8">
      <w:pPr>
        <w:spacing w:before="100"/>
        <w:rPr>
          <w:rFonts w:ascii="Calibri" w:eastAsia="Calibri" w:hAnsi="Calibri" w:cs="Calibri"/>
          <w:i/>
          <w:sz w:val="17"/>
          <w:szCs w:val="17"/>
          <w:lang w:val="sk-SK"/>
        </w:rPr>
        <w:sectPr w:rsidR="00432611" w:rsidRPr="0069189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021" w:right="1418" w:bottom="567" w:left="1985" w:header="0" w:footer="0" w:gutter="0"/>
          <w:pgNumType w:start="1"/>
          <w:cols w:space="708"/>
          <w:titlePg/>
        </w:sectPr>
      </w:pPr>
      <w:r w:rsidRPr="00691890">
        <w:rPr>
          <w:rFonts w:ascii="Calibri" w:eastAsia="Calibri" w:hAnsi="Calibri" w:cs="Calibri"/>
          <w:i/>
          <w:sz w:val="17"/>
          <w:szCs w:val="17"/>
          <w:lang w:val="sk-SK"/>
        </w:rPr>
        <w:br/>
        <w:t xml:space="preserve">(jedinečný identifikátor, voľne voliteľný)      </w:t>
      </w:r>
    </w:p>
    <w:p w14:paraId="06D63DAF" w14:textId="77777777" w:rsidR="00432611" w:rsidRPr="006A40B6" w:rsidRDefault="00432611">
      <w:pPr>
        <w:spacing w:before="120"/>
        <w:rPr>
          <w:rFonts w:ascii="Calibri" w:eastAsia="Calibri" w:hAnsi="Calibri" w:cs="Calibri"/>
          <w:color w:val="00666A"/>
          <w:sz w:val="14"/>
          <w:szCs w:val="14"/>
          <w:lang w:val="sk-SK"/>
        </w:rPr>
      </w:pPr>
    </w:p>
    <w:p w14:paraId="64090663" w14:textId="77777777" w:rsidR="00432611" w:rsidRPr="00876A43" w:rsidRDefault="002A73F8">
      <w:pPr>
        <w:spacing w:before="40"/>
        <w:rPr>
          <w:rFonts w:ascii="Calibri" w:eastAsia="Calibri" w:hAnsi="Calibri" w:cs="Calibri"/>
          <w:color w:val="00666A"/>
          <w:sz w:val="40"/>
          <w:szCs w:val="40"/>
          <w:lang w:val="sk-SK"/>
        </w:rPr>
      </w:pPr>
      <w:r w:rsidRPr="00876A43">
        <w:rPr>
          <w:rFonts w:ascii="Calibri" w:eastAsia="Calibri" w:hAnsi="Calibri" w:cs="Calibri"/>
          <w:color w:val="00666A"/>
          <w:sz w:val="40"/>
          <w:szCs w:val="40"/>
          <w:lang w:val="sk-SK"/>
        </w:rPr>
        <w:t>Vlastné vyhlásenie pre audit prvej strany</w:t>
      </w:r>
    </w:p>
    <w:p w14:paraId="4946FD6C" w14:textId="77777777" w:rsidR="00432611" w:rsidRPr="00876A43" w:rsidRDefault="002A73F8">
      <w:pPr>
        <w:spacing w:after="100"/>
        <w:jc w:val="both"/>
        <w:rPr>
          <w:rFonts w:ascii="Calibri" w:eastAsia="Calibri" w:hAnsi="Calibri" w:cs="Calibri"/>
          <w:color w:val="00666A"/>
          <w:sz w:val="26"/>
          <w:szCs w:val="26"/>
          <w:lang w:val="sk-SK"/>
        </w:rPr>
      </w:pPr>
      <w:r w:rsidRPr="00876A43">
        <w:rPr>
          <w:rFonts w:ascii="Calibri" w:eastAsia="Calibri" w:hAnsi="Calibri" w:cs="Calibri"/>
          <w:color w:val="00666A"/>
          <w:sz w:val="26"/>
          <w:szCs w:val="26"/>
          <w:lang w:val="sk-SK"/>
        </w:rPr>
        <w:t>pre výrobcov lesnej biomasy (nízke riziko)</w:t>
      </w:r>
    </w:p>
    <w:tbl>
      <w:tblPr>
        <w:tblStyle w:val="a0"/>
        <w:tblW w:w="8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5516"/>
      </w:tblGrid>
      <w:tr w:rsidR="00432611" w:rsidRPr="00691890" w14:paraId="0A6EB632" w14:textId="7777777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502EF" w14:textId="77777777" w:rsidR="00432611" w:rsidRPr="00691890" w:rsidRDefault="002A73F8">
            <w:pPr>
              <w:spacing w:before="60"/>
              <w:ind w:left="-85"/>
              <w:rPr>
                <w:rFonts w:ascii="Calibri" w:eastAsia="Calibri" w:hAnsi="Calibri" w:cs="Calibri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>Producent lesnej biomasy:</w:t>
            </w:r>
          </w:p>
        </w:tc>
        <w:tc>
          <w:tcPr>
            <w:tcW w:w="5516" w:type="dxa"/>
            <w:tcBorders>
              <w:top w:val="nil"/>
              <w:left w:val="nil"/>
              <w:right w:val="nil"/>
            </w:tcBorders>
            <w:vAlign w:val="bottom"/>
          </w:tcPr>
          <w:p w14:paraId="7AFE5779" w14:textId="77777777" w:rsidR="00432611" w:rsidRPr="00691890" w:rsidRDefault="00432611">
            <w:pPr>
              <w:spacing w:before="60"/>
              <w:ind w:left="-85"/>
              <w:rPr>
                <w:rFonts w:ascii="Calibri" w:eastAsia="Calibri" w:hAnsi="Calibri" w:cs="Calibri"/>
                <w:sz w:val="17"/>
                <w:szCs w:val="17"/>
                <w:lang w:val="sk-SK"/>
              </w:rPr>
            </w:pPr>
            <w:bookmarkStart w:id="2" w:name="bookmark=id.ddthv4d1x7r9" w:colFirst="0" w:colLast="0"/>
            <w:bookmarkEnd w:id="2"/>
          </w:p>
        </w:tc>
      </w:tr>
      <w:tr w:rsidR="00432611" w:rsidRPr="00691890" w14:paraId="0CBDA654" w14:textId="7777777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04BBE" w14:textId="77777777" w:rsidR="00432611" w:rsidRPr="00691890" w:rsidRDefault="002A73F8">
            <w:pPr>
              <w:spacing w:before="60"/>
              <w:ind w:left="-85"/>
              <w:rPr>
                <w:rFonts w:ascii="Calibri" w:eastAsia="Calibri" w:hAnsi="Calibri" w:cs="Calibri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>Ulica: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27769EFA" w14:textId="77777777" w:rsidR="00432611" w:rsidRPr="00691890" w:rsidRDefault="00432611">
            <w:pPr>
              <w:spacing w:before="60"/>
              <w:ind w:left="-85"/>
              <w:rPr>
                <w:rFonts w:ascii="Calibri" w:eastAsia="Calibri" w:hAnsi="Calibri" w:cs="Calibri"/>
                <w:sz w:val="17"/>
                <w:szCs w:val="17"/>
                <w:lang w:val="sk-SK"/>
              </w:rPr>
            </w:pPr>
          </w:p>
        </w:tc>
      </w:tr>
      <w:tr w:rsidR="00432611" w:rsidRPr="00691890" w14:paraId="76E488B2" w14:textId="7777777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29F42" w14:textId="77777777" w:rsidR="00432611" w:rsidRPr="00691890" w:rsidRDefault="002A73F8">
            <w:pPr>
              <w:spacing w:before="60"/>
              <w:ind w:left="-85"/>
              <w:rPr>
                <w:rFonts w:ascii="Calibri" w:eastAsia="Calibri" w:hAnsi="Calibri" w:cs="Calibri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>PSČ, mesto: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13C49067" w14:textId="77777777" w:rsidR="00432611" w:rsidRPr="00691890" w:rsidRDefault="00432611">
            <w:pPr>
              <w:spacing w:before="60"/>
              <w:ind w:left="-85"/>
              <w:rPr>
                <w:rFonts w:ascii="Calibri" w:eastAsia="Calibri" w:hAnsi="Calibri" w:cs="Calibri"/>
                <w:sz w:val="17"/>
                <w:szCs w:val="17"/>
                <w:lang w:val="sk-SK"/>
              </w:rPr>
            </w:pPr>
          </w:p>
        </w:tc>
      </w:tr>
      <w:tr w:rsidR="00432611" w:rsidRPr="00691890" w14:paraId="50E76CF3" w14:textId="7777777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D073B" w14:textId="77777777" w:rsidR="00432611" w:rsidRPr="00691890" w:rsidRDefault="002A73F8">
            <w:pPr>
              <w:spacing w:before="60"/>
              <w:ind w:left="-85"/>
              <w:rPr>
                <w:rFonts w:ascii="Calibri" w:eastAsia="Calibri" w:hAnsi="Calibri" w:cs="Calibri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>Štát: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63EB31EE" w14:textId="77777777" w:rsidR="00432611" w:rsidRPr="00691890" w:rsidRDefault="00432611">
            <w:pPr>
              <w:spacing w:before="60"/>
              <w:ind w:left="-85"/>
              <w:rPr>
                <w:rFonts w:ascii="Calibri" w:eastAsia="Calibri" w:hAnsi="Calibri" w:cs="Calibri"/>
                <w:sz w:val="17"/>
                <w:szCs w:val="17"/>
                <w:lang w:val="sk-SK"/>
              </w:rPr>
            </w:pPr>
          </w:p>
        </w:tc>
      </w:tr>
      <w:tr w:rsidR="00432611" w:rsidRPr="00691890" w14:paraId="01AC94EE" w14:textId="7777777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B78EC" w14:textId="77777777" w:rsidR="00432611" w:rsidRPr="00691890" w:rsidRDefault="002A73F8">
            <w:pPr>
              <w:spacing w:before="60"/>
              <w:ind w:left="-85"/>
              <w:rPr>
                <w:rFonts w:ascii="Calibri" w:eastAsia="Calibri" w:hAnsi="Calibri" w:cs="Calibri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>NUTS2 región (ak je známy):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3F6ADCFC" w14:textId="77777777" w:rsidR="00432611" w:rsidRPr="00691890" w:rsidRDefault="00432611">
            <w:pPr>
              <w:spacing w:before="60"/>
              <w:ind w:left="-85"/>
              <w:rPr>
                <w:rFonts w:ascii="Calibri" w:eastAsia="Calibri" w:hAnsi="Calibri" w:cs="Calibri"/>
                <w:sz w:val="17"/>
                <w:szCs w:val="17"/>
                <w:lang w:val="sk-SK"/>
              </w:rPr>
            </w:pPr>
          </w:p>
        </w:tc>
      </w:tr>
      <w:tr w:rsidR="00432611" w:rsidRPr="00691890" w14:paraId="4DF335C5" w14:textId="77777777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A18B8" w14:textId="77777777" w:rsidR="00432611" w:rsidRPr="00691890" w:rsidRDefault="002A73F8">
            <w:pPr>
              <w:spacing w:before="60" w:after="60"/>
              <w:ind w:left="-85"/>
              <w:rPr>
                <w:rFonts w:ascii="Calibri" w:eastAsia="Calibri" w:hAnsi="Calibri" w:cs="Calibri"/>
                <w:b/>
                <w:color w:val="00666A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b/>
                <w:color w:val="00666A"/>
                <w:sz w:val="17"/>
                <w:szCs w:val="17"/>
                <w:lang w:val="sk-SK"/>
              </w:rPr>
              <w:t>o udržateľnosti biomasy podľa revidovanej smernice (EÚ) 2018/2001:</w:t>
            </w:r>
          </w:p>
        </w:tc>
      </w:tr>
      <w:tr w:rsidR="00432611" w:rsidRPr="00691890" w14:paraId="6F3B15AE" w14:textId="77777777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298C4" w14:textId="77777777" w:rsidR="00432611" w:rsidRPr="00691890" w:rsidRDefault="002A73F8">
            <w:pPr>
              <w:spacing w:before="60"/>
              <w:ind w:left="-85"/>
              <w:rPr>
                <w:rFonts w:ascii="Calibri" w:eastAsia="Calibri" w:hAnsi="Calibri" w:cs="Calibri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>Príjemca: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F8B54A6" w14:textId="77777777" w:rsidR="00432611" w:rsidRPr="00691890" w:rsidRDefault="00432611">
            <w:pPr>
              <w:spacing w:before="60"/>
              <w:ind w:left="-85"/>
              <w:rPr>
                <w:rFonts w:ascii="Calibri" w:eastAsia="Calibri" w:hAnsi="Calibri" w:cs="Calibri"/>
                <w:sz w:val="17"/>
                <w:szCs w:val="17"/>
                <w:lang w:val="sk-SK"/>
              </w:rPr>
            </w:pPr>
          </w:p>
        </w:tc>
      </w:tr>
      <w:tr w:rsidR="00432611" w:rsidRPr="00691890" w14:paraId="4A6DEC92" w14:textId="77777777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BA8F3" w14:textId="77777777" w:rsidR="00432611" w:rsidRPr="00691890" w:rsidRDefault="002A73F8">
            <w:pPr>
              <w:spacing w:before="60" w:after="60"/>
              <w:ind w:left="-85"/>
              <w:jc w:val="both"/>
              <w:rPr>
                <w:rFonts w:ascii="Calibri" w:eastAsia="Calibri" w:hAnsi="Calibri" w:cs="Calibri"/>
                <w:b/>
                <w:color w:val="00666A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b/>
                <w:color w:val="00666A"/>
                <w:sz w:val="17"/>
                <w:szCs w:val="17"/>
                <w:lang w:val="sk-SK"/>
              </w:rPr>
              <w:t xml:space="preserve">Biomasa, ktorú som vypestoval a dodal a ktorá je podrobnejšie opísaná v bode 1, spĺňa požiadavky revidovanej smernice (EÚ) 2018/2001; príslušné overenie je k dispozícii. </w:t>
            </w:r>
          </w:p>
          <w:p w14:paraId="624D4C1D" w14:textId="77777777" w:rsidR="00432611" w:rsidRPr="00691890" w:rsidRDefault="002A73F8">
            <w:pPr>
              <w:spacing w:before="60" w:after="60"/>
              <w:ind w:left="-85"/>
              <w:jc w:val="both"/>
              <w:rPr>
                <w:rFonts w:ascii="Calibri" w:eastAsia="Calibri" w:hAnsi="Calibri" w:cs="Calibri"/>
                <w:b/>
                <w:color w:val="00666A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>(Zaškrtnite, prosím, položky, ktoré sa vás týkajú.)</w:t>
            </w:r>
          </w:p>
        </w:tc>
      </w:tr>
    </w:tbl>
    <w:tbl>
      <w:tblPr>
        <w:tblStyle w:val="a1"/>
        <w:tblW w:w="84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08"/>
        <w:gridCol w:w="7349"/>
      </w:tblGrid>
      <w:tr w:rsidR="00432611" w:rsidRPr="00691890" w14:paraId="06CDD72E" w14:textId="77777777">
        <w:tc>
          <w:tcPr>
            <w:tcW w:w="426" w:type="dxa"/>
            <w:vMerge w:val="restart"/>
            <w:tcBorders>
              <w:bottom w:val="nil"/>
              <w:right w:val="nil"/>
            </w:tcBorders>
          </w:tcPr>
          <w:p w14:paraId="49E12830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DCF8530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MS Gothic" w:eastAsia="MS Gothic" w:hAnsi="MS Gothic" w:cs="MS Gothic"/>
                <w:color w:val="000000"/>
                <w:sz w:val="17"/>
                <w:szCs w:val="17"/>
                <w:lang w:val="sk-SK"/>
              </w:rPr>
              <w:t>☐</w:t>
            </w:r>
          </w:p>
        </w:tc>
        <w:tc>
          <w:tcPr>
            <w:tcW w:w="7349" w:type="dxa"/>
            <w:tcBorders>
              <w:top w:val="single" w:sz="4" w:space="0" w:color="000000"/>
              <w:left w:val="nil"/>
              <w:bottom w:val="nil"/>
            </w:tcBorders>
          </w:tcPr>
          <w:p w14:paraId="7D3574C6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 xml:space="preserve">Vyhlásenie sa vzťahuje na všetku biomasu vyprodukovanú </w:t>
            </w: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>vo vlastnej</w:t>
            </w: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 xml:space="preserve"> prevádzke.</w:t>
            </w:r>
          </w:p>
        </w:tc>
      </w:tr>
      <w:tr w:rsidR="00432611" w:rsidRPr="00691890" w14:paraId="34B44D58" w14:textId="77777777">
        <w:tc>
          <w:tcPr>
            <w:tcW w:w="426" w:type="dxa"/>
            <w:vMerge/>
            <w:tcBorders>
              <w:bottom w:val="nil"/>
              <w:right w:val="nil"/>
            </w:tcBorders>
          </w:tcPr>
          <w:p w14:paraId="21C4ADF2" w14:textId="77777777" w:rsidR="00432611" w:rsidRPr="00691890" w:rsidRDefault="00432611" w:rsidP="00876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151D32A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alebo</w:t>
            </w:r>
          </w:p>
        </w:tc>
        <w:tc>
          <w:tcPr>
            <w:tcW w:w="7349" w:type="dxa"/>
            <w:tcBorders>
              <w:top w:val="nil"/>
              <w:left w:val="nil"/>
              <w:bottom w:val="nil"/>
            </w:tcBorders>
          </w:tcPr>
          <w:p w14:paraId="0B1EB938" w14:textId="77777777" w:rsidR="00432611" w:rsidRPr="00691890" w:rsidRDefault="00432611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</w:tr>
      <w:tr w:rsidR="00432611" w:rsidRPr="00691890" w14:paraId="141567BB" w14:textId="77777777">
        <w:tc>
          <w:tcPr>
            <w:tcW w:w="426" w:type="dxa"/>
            <w:vMerge/>
            <w:tcBorders>
              <w:bottom w:val="nil"/>
              <w:right w:val="nil"/>
            </w:tcBorders>
          </w:tcPr>
          <w:p w14:paraId="0408050F" w14:textId="77777777" w:rsidR="00432611" w:rsidRPr="00691890" w:rsidRDefault="00432611" w:rsidP="00876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2B6CCFE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MS Gothic" w:eastAsia="MS Gothic" w:hAnsi="MS Gothic" w:cs="MS Gothic"/>
                <w:color w:val="000000"/>
                <w:sz w:val="17"/>
                <w:szCs w:val="17"/>
                <w:lang w:val="sk-SK"/>
              </w:rPr>
              <w:t>☐</w:t>
            </w:r>
          </w:p>
        </w:tc>
        <w:tc>
          <w:tcPr>
            <w:tcW w:w="7349" w:type="dxa"/>
            <w:tcBorders>
              <w:top w:val="nil"/>
              <w:left w:val="nil"/>
              <w:bottom w:val="nil"/>
            </w:tcBorders>
          </w:tcPr>
          <w:p w14:paraId="79E2FD1E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Vyhlásenie sa podáva pre nasledujúcu biomasu (uveďte prosím):</w:t>
            </w:r>
          </w:p>
        </w:tc>
      </w:tr>
      <w:tr w:rsidR="00432611" w:rsidRPr="00691890" w14:paraId="08652D90" w14:textId="77777777">
        <w:tc>
          <w:tcPr>
            <w:tcW w:w="426" w:type="dxa"/>
            <w:vMerge/>
            <w:tcBorders>
              <w:bottom w:val="nil"/>
              <w:right w:val="nil"/>
            </w:tcBorders>
          </w:tcPr>
          <w:p w14:paraId="14391FEB" w14:textId="77777777" w:rsidR="00432611" w:rsidRPr="00691890" w:rsidRDefault="00432611" w:rsidP="00876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8A2993" w14:textId="77777777" w:rsidR="00432611" w:rsidRPr="00691890" w:rsidRDefault="00432611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349" w:type="dxa"/>
            <w:tcBorders>
              <w:top w:val="nil"/>
              <w:left w:val="nil"/>
              <w:bottom w:val="nil"/>
            </w:tcBorders>
          </w:tcPr>
          <w:p w14:paraId="4569D6E0" w14:textId="77777777" w:rsidR="00432611" w:rsidRPr="00691890" w:rsidRDefault="00432611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</w:pPr>
          </w:p>
        </w:tc>
      </w:tr>
      <w:tr w:rsidR="00432611" w:rsidRPr="00691890" w14:paraId="1950E128" w14:textId="77777777">
        <w:tc>
          <w:tcPr>
            <w:tcW w:w="426" w:type="dxa"/>
            <w:vMerge/>
            <w:tcBorders>
              <w:bottom w:val="nil"/>
              <w:right w:val="nil"/>
            </w:tcBorders>
          </w:tcPr>
          <w:p w14:paraId="2C91AD27" w14:textId="77777777" w:rsidR="00432611" w:rsidRPr="00691890" w:rsidRDefault="00432611" w:rsidP="00876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BAC81B7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alebo</w:t>
            </w:r>
          </w:p>
        </w:tc>
        <w:tc>
          <w:tcPr>
            <w:tcW w:w="7349" w:type="dxa"/>
            <w:tcBorders>
              <w:top w:val="nil"/>
              <w:left w:val="nil"/>
              <w:bottom w:val="nil"/>
            </w:tcBorders>
          </w:tcPr>
          <w:p w14:paraId="53F92D6F" w14:textId="77777777" w:rsidR="00432611" w:rsidRPr="00691890" w:rsidRDefault="00432611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</w:tr>
      <w:tr w:rsidR="00432611" w:rsidRPr="00691890" w14:paraId="1FDCD707" w14:textId="77777777">
        <w:tc>
          <w:tcPr>
            <w:tcW w:w="426" w:type="dxa"/>
            <w:vMerge/>
            <w:tcBorders>
              <w:bottom w:val="nil"/>
              <w:right w:val="nil"/>
            </w:tcBorders>
          </w:tcPr>
          <w:p w14:paraId="4EDA693D" w14:textId="77777777" w:rsidR="00432611" w:rsidRPr="00691890" w:rsidRDefault="00432611" w:rsidP="00876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C041B5C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MS Gothic" w:eastAsia="MS Gothic" w:hAnsi="MS Gothic" w:cs="MS Gothic"/>
                <w:color w:val="000000"/>
                <w:sz w:val="17"/>
                <w:szCs w:val="17"/>
                <w:lang w:val="sk-SK"/>
              </w:rPr>
              <w:t>☐</w:t>
            </w:r>
          </w:p>
        </w:tc>
        <w:tc>
          <w:tcPr>
            <w:tcW w:w="7349" w:type="dxa"/>
            <w:tcBorders>
              <w:top w:val="nil"/>
              <w:left w:val="nil"/>
              <w:bottom w:val="nil"/>
            </w:tcBorders>
          </w:tcPr>
          <w:p w14:paraId="349A55DD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Vyhlásenie sa podáva pre nasledujúce lesné zvyšky (uveďte prosím):</w:t>
            </w:r>
          </w:p>
        </w:tc>
      </w:tr>
      <w:tr w:rsidR="00432611" w:rsidRPr="00691890" w14:paraId="7968C36F" w14:textId="77777777">
        <w:tc>
          <w:tcPr>
            <w:tcW w:w="426" w:type="dxa"/>
            <w:vMerge/>
            <w:tcBorders>
              <w:bottom w:val="nil"/>
              <w:right w:val="nil"/>
            </w:tcBorders>
          </w:tcPr>
          <w:p w14:paraId="7631F5EA" w14:textId="77777777" w:rsidR="00432611" w:rsidRPr="00691890" w:rsidRDefault="00432611" w:rsidP="00876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5B4120F" w14:textId="77777777" w:rsidR="00432611" w:rsidRPr="00691890" w:rsidRDefault="00432611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349" w:type="dxa"/>
            <w:tcBorders>
              <w:top w:val="nil"/>
              <w:left w:val="nil"/>
              <w:bottom w:val="nil"/>
            </w:tcBorders>
          </w:tcPr>
          <w:p w14:paraId="1825B3A0" w14:textId="77777777" w:rsidR="00432611" w:rsidRPr="00691890" w:rsidRDefault="00432611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</w:pPr>
          </w:p>
        </w:tc>
      </w:tr>
      <w:tr w:rsidR="00432611" w:rsidRPr="00691890" w14:paraId="5020497D" w14:textId="77777777">
        <w:tc>
          <w:tcPr>
            <w:tcW w:w="426" w:type="dxa"/>
            <w:vMerge/>
            <w:tcBorders>
              <w:bottom w:val="nil"/>
              <w:right w:val="nil"/>
            </w:tcBorders>
          </w:tcPr>
          <w:p w14:paraId="431E7003" w14:textId="77777777" w:rsidR="00432611" w:rsidRPr="00691890" w:rsidRDefault="00432611" w:rsidP="00876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1BBF225" w14:textId="77777777" w:rsidR="00432611" w:rsidRPr="00691890" w:rsidRDefault="00432611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349" w:type="dxa"/>
            <w:tcBorders>
              <w:top w:val="nil"/>
              <w:left w:val="nil"/>
              <w:bottom w:val="single" w:sz="4" w:space="0" w:color="000000"/>
            </w:tcBorders>
          </w:tcPr>
          <w:p w14:paraId="22451AC2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both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Oblasti, kt</w:t>
            </w: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>o</w:t>
            </w: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ré maj</w:t>
            </w: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>ú</w:t>
            </w: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 xml:space="preserve"> b</w:t>
            </w: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>yť</w:t>
            </w: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 xml:space="preserve"> vyl</w:t>
            </w: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>ú</w:t>
            </w: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čen</w:t>
            </w: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>é</w:t>
            </w: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, označen</w:t>
            </w: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 xml:space="preserve">ie </w:t>
            </w: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pozemku (položka 2):</w:t>
            </w:r>
            <w:r w:rsidRPr="00691890"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  <w:t xml:space="preserve"> </w:t>
            </w:r>
          </w:p>
        </w:tc>
      </w:tr>
      <w:tr w:rsidR="00432611" w:rsidRPr="00691890" w14:paraId="5D2E4A7F" w14:textId="77777777">
        <w:tc>
          <w:tcPr>
            <w:tcW w:w="426" w:type="dxa"/>
            <w:vMerge w:val="restart"/>
            <w:tcBorders>
              <w:left w:val="single" w:sz="4" w:space="0" w:color="000000"/>
              <w:right w:val="nil"/>
            </w:tcBorders>
          </w:tcPr>
          <w:p w14:paraId="01B0160F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  <w:t>2</w:t>
            </w:r>
          </w:p>
        </w:tc>
        <w:tc>
          <w:tcPr>
            <w:tcW w:w="708" w:type="dxa"/>
            <w:vMerge w:val="restart"/>
            <w:tcBorders>
              <w:left w:val="nil"/>
              <w:right w:val="nil"/>
            </w:tcBorders>
          </w:tcPr>
          <w:p w14:paraId="5B4AE22A" w14:textId="77777777" w:rsidR="00432611" w:rsidRPr="00691890" w:rsidRDefault="00432611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349" w:type="dxa"/>
            <w:tcBorders>
              <w:left w:val="nil"/>
              <w:bottom w:val="nil"/>
              <w:right w:val="single" w:sz="4" w:space="0" w:color="000000"/>
            </w:tcBorders>
          </w:tcPr>
          <w:p w14:paraId="62D33F3F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both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Pre celú oblasť ťažby biomasy je k dispozícii aktuálne posúdenie rizík, ktoré klasifikuje riziko získavania neudržateľnej lesnej biomasy v súlade so smernicou RED III. Toto posúdenie neudržateľnej produkcie lesnej biomasy bolo vyhodnotené ako nízko rizikové. Posúdenie rizík potvrdzuje, že v oblasti zdroja biomasy, kde sa biomasa ťaží, je zavedený a vy</w:t>
            </w: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>máhaný</w:t>
            </w: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 xml:space="preserve"> právny rámec, ktorý zabezpečuje zákonnosť ťažby, obchodovania a prepravy biomasy, obnovu lesov v oblasti ťažby, ochranu určených chránených oblastí – vrátane mokradí, vresovísk, trávnych porastov a rašelinísk, reguláciu pôdy, na ktorej sa nesmie ťažiť lesná biomasa, kvalitu pôdy, biologickú rozmanitosť, dlhodobú produkčnú kapacitu lesa a aspoň vyvážené zásoby uhlíka v oblasti ťažby biomasy.</w:t>
            </w:r>
          </w:p>
        </w:tc>
      </w:tr>
      <w:tr w:rsidR="00432611" w:rsidRPr="00691890" w14:paraId="3CF0873F" w14:textId="77777777"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</w:tcPr>
          <w:p w14:paraId="53ECD895" w14:textId="77777777" w:rsidR="00432611" w:rsidRPr="00691890" w:rsidRDefault="00432611" w:rsidP="00876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08" w:type="dxa"/>
            <w:vMerge/>
            <w:tcBorders>
              <w:left w:val="nil"/>
              <w:right w:val="nil"/>
            </w:tcBorders>
          </w:tcPr>
          <w:p w14:paraId="403D9BEE" w14:textId="77777777" w:rsidR="00432611" w:rsidRPr="00691890" w:rsidRDefault="00432611" w:rsidP="00876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93BE19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both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 xml:space="preserve">Odkaz na hodnotenie rizík (uveďte prosím): </w:t>
            </w:r>
          </w:p>
        </w:tc>
      </w:tr>
      <w:tr w:rsidR="00432611" w:rsidRPr="00691890" w14:paraId="75B008A3" w14:textId="77777777">
        <w:tc>
          <w:tcPr>
            <w:tcW w:w="426" w:type="dxa"/>
            <w:tcBorders>
              <w:bottom w:val="single" w:sz="4" w:space="0" w:color="000000"/>
              <w:right w:val="nil"/>
            </w:tcBorders>
          </w:tcPr>
          <w:p w14:paraId="72813E45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  <w:t>3</w:t>
            </w:r>
          </w:p>
        </w:tc>
        <w:tc>
          <w:tcPr>
            <w:tcW w:w="708" w:type="dxa"/>
            <w:tcBorders>
              <w:left w:val="nil"/>
              <w:bottom w:val="single" w:sz="4" w:space="0" w:color="000000"/>
              <w:right w:val="nil"/>
            </w:tcBorders>
          </w:tcPr>
          <w:p w14:paraId="633EDAB8" w14:textId="77777777" w:rsidR="00432611" w:rsidRPr="00691890" w:rsidRDefault="00432611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349" w:type="dxa"/>
            <w:tcBorders>
              <w:left w:val="nil"/>
              <w:bottom w:val="single" w:sz="4" w:space="0" w:color="000000"/>
            </w:tcBorders>
          </w:tcPr>
          <w:p w14:paraId="7D59B635" w14:textId="74B47E50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both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 xml:space="preserve">Posúdenie rizík uvedené v bode 2 bolo vypracované v súlade s technickými pokynmi SURE pre prípravu posúdenia rizík a ukazuje celkový </w:t>
            </w:r>
            <w:r w:rsidRPr="00691890"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  <w:t>výsledok</w:t>
            </w: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 xml:space="preserve">         </w:t>
            </w:r>
            <w:r w:rsidR="00765528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 xml:space="preserve">      </w:t>
            </w: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bodov.</w:t>
            </w:r>
          </w:p>
        </w:tc>
      </w:tr>
      <w:tr w:rsidR="00432611" w:rsidRPr="00691890" w14:paraId="3F85BB67" w14:textId="77777777">
        <w:tc>
          <w:tcPr>
            <w:tcW w:w="426" w:type="dxa"/>
            <w:tcBorders>
              <w:bottom w:val="single" w:sz="4" w:space="0" w:color="000000"/>
              <w:right w:val="nil"/>
            </w:tcBorders>
          </w:tcPr>
          <w:p w14:paraId="7D4838F1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  <w:t>4</w:t>
            </w:r>
          </w:p>
        </w:tc>
        <w:tc>
          <w:tcPr>
            <w:tcW w:w="708" w:type="dxa"/>
            <w:tcBorders>
              <w:left w:val="nil"/>
              <w:bottom w:val="single" w:sz="4" w:space="0" w:color="000000"/>
              <w:right w:val="nil"/>
            </w:tcBorders>
          </w:tcPr>
          <w:p w14:paraId="56BD6CC3" w14:textId="77777777" w:rsidR="00432611" w:rsidRPr="00691890" w:rsidRDefault="00432611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349" w:type="dxa"/>
            <w:tcBorders>
              <w:left w:val="nil"/>
              <w:bottom w:val="single" w:sz="4" w:space="0" w:color="000000"/>
            </w:tcBorders>
          </w:tcPr>
          <w:p w14:paraId="3C024E61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both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 xml:space="preserve">Na úrovni oblasti dodávok je zavedený systém riadenia, ktorý systematicky zabezpečuje súlad s požiadavkami SURE – EU. Systém umožňuje najmä identifikovať riziká potenciálnych nezhôd, prijať vhodné opatrenia v prípade zistených nezhôd a prijať opatrenia na ich prevenciu.  </w:t>
            </w:r>
          </w:p>
        </w:tc>
      </w:tr>
      <w:tr w:rsidR="00432611" w:rsidRPr="00691890" w14:paraId="23F18878" w14:textId="77777777">
        <w:tc>
          <w:tcPr>
            <w:tcW w:w="426" w:type="dxa"/>
            <w:tcBorders>
              <w:bottom w:val="single" w:sz="4" w:space="0" w:color="000000"/>
              <w:right w:val="nil"/>
            </w:tcBorders>
          </w:tcPr>
          <w:p w14:paraId="087321EF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</w:pPr>
            <w:bookmarkStart w:id="3" w:name="_heading=h.mn9o30ezkbb7" w:colFirst="0" w:colLast="0"/>
            <w:bookmarkEnd w:id="3"/>
            <w:r w:rsidRPr="00691890"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  <w:t>5</w:t>
            </w:r>
          </w:p>
        </w:tc>
        <w:tc>
          <w:tcPr>
            <w:tcW w:w="708" w:type="dxa"/>
            <w:tcBorders>
              <w:left w:val="nil"/>
              <w:bottom w:val="single" w:sz="4" w:space="0" w:color="000000"/>
              <w:right w:val="nil"/>
            </w:tcBorders>
          </w:tcPr>
          <w:p w14:paraId="43E97430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MS Gothic" w:eastAsia="MS Gothic" w:hAnsi="MS Gothic" w:cs="MS Gothic"/>
                <w:color w:val="000000"/>
                <w:sz w:val="17"/>
                <w:szCs w:val="17"/>
                <w:lang w:val="sk-SK"/>
              </w:rPr>
              <w:t>☐</w:t>
            </w:r>
          </w:p>
        </w:tc>
        <w:tc>
          <w:tcPr>
            <w:tcW w:w="7349" w:type="dxa"/>
            <w:tcBorders>
              <w:left w:val="nil"/>
              <w:bottom w:val="single" w:sz="4" w:space="0" w:color="000000"/>
            </w:tcBorders>
          </w:tcPr>
          <w:p w14:paraId="6E1B2F46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both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Biomasa pochádza z pozemkov v chránených oblastiach (len v oblastiach ochrany prírody – nie v oblastiach ochrany vodných zdrojov), kde je povolená lesná hospodárska činnosť. Požiadavky na chránené územia boli splnené.</w:t>
            </w:r>
          </w:p>
        </w:tc>
      </w:tr>
      <w:tr w:rsidR="00432611" w:rsidRPr="00691890" w14:paraId="73197E23" w14:textId="77777777">
        <w:tc>
          <w:tcPr>
            <w:tcW w:w="426" w:type="dxa"/>
            <w:tcBorders>
              <w:bottom w:val="single" w:sz="4" w:space="0" w:color="000000"/>
              <w:right w:val="nil"/>
            </w:tcBorders>
          </w:tcPr>
          <w:p w14:paraId="040D16C6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  <w:t>6</w:t>
            </w:r>
          </w:p>
        </w:tc>
        <w:tc>
          <w:tcPr>
            <w:tcW w:w="708" w:type="dxa"/>
            <w:tcBorders>
              <w:left w:val="nil"/>
              <w:bottom w:val="single" w:sz="4" w:space="0" w:color="000000"/>
              <w:right w:val="nil"/>
            </w:tcBorders>
          </w:tcPr>
          <w:p w14:paraId="052F5FBB" w14:textId="77777777" w:rsidR="00432611" w:rsidRPr="00691890" w:rsidRDefault="00432611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349" w:type="dxa"/>
            <w:tcBorders>
              <w:left w:val="nil"/>
              <w:bottom w:val="single" w:sz="4" w:space="0" w:color="000000"/>
            </w:tcBorders>
          </w:tcPr>
          <w:p w14:paraId="05784C73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both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Biomasa nepochádza z pôdy, na ktorej sa biomasa nesmie ťažiť, t. j. z pôvodných a starých lesov, prirodzených vysoko biologicky rozmanitých trávnych porastov, vresovísk alebo mokradí.</w:t>
            </w:r>
          </w:p>
        </w:tc>
      </w:tr>
      <w:tr w:rsidR="00432611" w:rsidRPr="00691890" w14:paraId="5AD82FC1" w14:textId="77777777">
        <w:tc>
          <w:tcPr>
            <w:tcW w:w="426" w:type="dxa"/>
            <w:tcBorders>
              <w:bottom w:val="single" w:sz="4" w:space="0" w:color="000000"/>
              <w:right w:val="nil"/>
            </w:tcBorders>
          </w:tcPr>
          <w:p w14:paraId="340904EB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  <w:t>7</w:t>
            </w:r>
          </w:p>
        </w:tc>
        <w:tc>
          <w:tcPr>
            <w:tcW w:w="708" w:type="dxa"/>
            <w:tcBorders>
              <w:left w:val="nil"/>
              <w:bottom w:val="single" w:sz="4" w:space="0" w:color="000000"/>
              <w:right w:val="nil"/>
            </w:tcBorders>
          </w:tcPr>
          <w:p w14:paraId="590E7D1E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MS Gothic" w:eastAsia="MS Gothic" w:hAnsi="MS Gothic" w:cs="MS Gothic"/>
                <w:color w:val="000000"/>
                <w:sz w:val="17"/>
                <w:szCs w:val="17"/>
                <w:lang w:val="sk-SK"/>
              </w:rPr>
              <w:t>☐</w:t>
            </w:r>
          </w:p>
          <w:p w14:paraId="1BE2C842" w14:textId="77777777" w:rsidR="00432611" w:rsidRPr="00691890" w:rsidRDefault="00432611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349" w:type="dxa"/>
            <w:tcBorders>
              <w:left w:val="nil"/>
              <w:bottom w:val="single" w:sz="4" w:space="0" w:color="000000"/>
            </w:tcBorders>
          </w:tcPr>
          <w:p w14:paraId="66295614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both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Biomasa pochádza z pôdy, na ktorú sa vzťahujú obmedzenia týkajúce sa ťažby lesnej biomasy – t. j. z biologicky veľmi rozmanitých lesov, neprirodzených biologicky veľmi rozmanitých trávnych porastov alebo rašelinísk – a kde boli splnené podmienky, za ktorých je ťažba povolená.</w:t>
            </w:r>
          </w:p>
        </w:tc>
      </w:tr>
      <w:tr w:rsidR="00432611" w:rsidRPr="00691890" w14:paraId="399FD124" w14:textId="77777777"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32ACEDEF" w14:textId="78BC6FFC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  <w:t>8</w:t>
            </w:r>
          </w:p>
        </w:tc>
        <w:tc>
          <w:tcPr>
            <w:tcW w:w="708" w:type="dxa"/>
            <w:tcBorders>
              <w:left w:val="nil"/>
              <w:bottom w:val="single" w:sz="4" w:space="0" w:color="000000"/>
              <w:right w:val="nil"/>
            </w:tcBorders>
          </w:tcPr>
          <w:p w14:paraId="2F30B61A" w14:textId="77777777" w:rsidR="00432611" w:rsidRPr="00691890" w:rsidRDefault="00432611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349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7AC6D9D6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both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Biomasa pochádza výlučne z lesných oblastí, ktoré majú stále status lesa. Nepochádza z lesných plantáží ani z agrolesných systémov, ktorých plocha bola obrábaná pred 1. januárom 2008 a bola podľa definície SURE pôvodným lesom. Pôvodné lesné oblasti sú zachované. V prípadoch, keď boli po 1. 1. 2008 vykonané povolené zmeny vo využívaní pôdy, boli príslušné plochy podľa bodu 1 výslovne vylúčené alebo boli súvisiace emisie zohľadnené vo vlastných výpočtoch skleníkových plynov (nemožno použiť referenčné hodnoty).</w:t>
            </w:r>
          </w:p>
        </w:tc>
      </w:tr>
      <w:tr w:rsidR="00432611" w:rsidRPr="00691890" w14:paraId="003667E5" w14:textId="77777777">
        <w:tc>
          <w:tcPr>
            <w:tcW w:w="426" w:type="dxa"/>
            <w:tcBorders>
              <w:top w:val="single" w:sz="4" w:space="0" w:color="000000"/>
              <w:bottom w:val="nil"/>
              <w:right w:val="nil"/>
            </w:tcBorders>
          </w:tcPr>
          <w:p w14:paraId="43272938" w14:textId="77777777" w:rsidR="00432611" w:rsidRPr="00691890" w:rsidRDefault="002A7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0652CB3" w14:textId="77777777" w:rsidR="00432611" w:rsidRPr="00691890" w:rsidRDefault="00432611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349" w:type="dxa"/>
            <w:tcBorders>
              <w:top w:val="single" w:sz="4" w:space="0" w:color="000000"/>
              <w:left w:val="nil"/>
              <w:bottom w:val="nil"/>
            </w:tcBorders>
          </w:tcPr>
          <w:p w14:paraId="5470A352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both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Dokumentácia o mieste produkcie biomasy (overenie pomocou polygónu alebo podobného dokladu o oblasti prostredníctvom poľných blokov, pozemkov alebo parciel)</w:t>
            </w:r>
          </w:p>
        </w:tc>
      </w:tr>
      <w:tr w:rsidR="00432611" w:rsidRPr="00691890" w14:paraId="4EFEB450" w14:textId="77777777">
        <w:tc>
          <w:tcPr>
            <w:tcW w:w="426" w:type="dxa"/>
            <w:tcBorders>
              <w:top w:val="nil"/>
              <w:bottom w:val="single" w:sz="4" w:space="0" w:color="000000"/>
              <w:right w:val="nil"/>
            </w:tcBorders>
          </w:tcPr>
          <w:p w14:paraId="423C6D45" w14:textId="77777777" w:rsidR="00432611" w:rsidRPr="00691890" w:rsidRDefault="004326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360" w:lineRule="auto"/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338C8EF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MS Gothic" w:eastAsia="MS Gothic" w:hAnsi="MS Gothic" w:cs="MS Gothic"/>
                <w:color w:val="000000"/>
                <w:sz w:val="17"/>
                <w:szCs w:val="17"/>
                <w:lang w:val="sk-SK"/>
              </w:rPr>
              <w:t>☐</w:t>
            </w:r>
          </w:p>
          <w:p w14:paraId="54814B05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MS Gothic" w:eastAsia="MS Gothic" w:hAnsi="MS Gothic" w:cs="MS Gothic"/>
                <w:color w:val="000000"/>
                <w:sz w:val="17"/>
                <w:szCs w:val="17"/>
                <w:lang w:val="sk-SK"/>
              </w:rPr>
              <w:t>☐</w:t>
            </w:r>
          </w:p>
        </w:tc>
        <w:tc>
          <w:tcPr>
            <w:tcW w:w="7349" w:type="dxa"/>
            <w:tcBorders>
              <w:top w:val="nil"/>
              <w:left w:val="nil"/>
              <w:bottom w:val="single" w:sz="4" w:space="0" w:color="000000"/>
            </w:tcBorders>
          </w:tcPr>
          <w:p w14:paraId="7F27E29E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both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 xml:space="preserve">… je k dispozícii u mňa a je možné si ju kedykoľvek </w:t>
            </w: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>pozrieť</w:t>
            </w: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.</w:t>
            </w:r>
          </w:p>
          <w:p w14:paraId="382DC581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both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... je uchovávaná prvým zberným miestom, kam bola dodaná biomasa.</w:t>
            </w:r>
          </w:p>
        </w:tc>
      </w:tr>
      <w:tr w:rsidR="00432611" w:rsidRPr="00691890" w14:paraId="5E705C90" w14:textId="77777777"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C5841B9" w14:textId="77777777" w:rsidR="00432611" w:rsidRPr="00691890" w:rsidRDefault="002A7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b/>
                <w:color w:val="000000"/>
                <w:sz w:val="17"/>
                <w:szCs w:val="17"/>
                <w:lang w:val="sk-SK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0DE15D3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S Gothic" w:eastAsia="MS Gothic" w:hAnsi="MS Gothic" w:cs="MS Gothic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MS Gothic" w:eastAsia="MS Gothic" w:hAnsi="MS Gothic" w:cs="MS Gothic"/>
                <w:color w:val="000000"/>
                <w:sz w:val="17"/>
                <w:szCs w:val="17"/>
                <w:lang w:val="sk-SK"/>
              </w:rPr>
              <w:t>☐</w:t>
            </w:r>
          </w:p>
        </w:tc>
        <w:tc>
          <w:tcPr>
            <w:tcW w:w="7349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2F7FB4B" w14:textId="77777777" w:rsidR="00432611" w:rsidRPr="00691890" w:rsidRDefault="002A73F8" w:rsidP="00876A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both"/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color w:val="000000"/>
                <w:sz w:val="17"/>
                <w:szCs w:val="17"/>
                <w:lang w:val="sk-SK"/>
              </w:rPr>
              <w:t>Na výpočet bilancie skleníkových plynov by sa mala použiť referenčná hodnota (článok 29/31 smernice (EÚ) 2018/2001) alebo úradne schválená odhadovaná hodnota – ak je k dispozícii a ak je prípustná.</w:t>
            </w:r>
          </w:p>
        </w:tc>
      </w:tr>
    </w:tbl>
    <w:p w14:paraId="179BF055" w14:textId="77777777" w:rsidR="00432611" w:rsidRDefault="00432611" w:rsidP="00876A43">
      <w:pPr>
        <w:jc w:val="both"/>
        <w:rPr>
          <w:rFonts w:ascii="Calibri" w:eastAsia="Calibri" w:hAnsi="Calibri" w:cs="Calibri"/>
          <w:i/>
          <w:sz w:val="17"/>
          <w:szCs w:val="17"/>
          <w:lang w:val="sk-SK"/>
        </w:rPr>
      </w:pPr>
      <w:bookmarkStart w:id="4" w:name="_heading=h.7p23x2myag2d" w:colFirst="0" w:colLast="0"/>
      <w:bookmarkEnd w:id="4"/>
    </w:p>
    <w:p w14:paraId="231AFCE5" w14:textId="77777777" w:rsidR="00876A43" w:rsidRPr="00691890" w:rsidRDefault="00876A43" w:rsidP="00876A43">
      <w:pPr>
        <w:jc w:val="both"/>
        <w:rPr>
          <w:rFonts w:ascii="Calibri" w:eastAsia="Calibri" w:hAnsi="Calibri" w:cs="Calibri"/>
          <w:i/>
          <w:sz w:val="17"/>
          <w:szCs w:val="17"/>
          <w:lang w:val="sk-SK"/>
        </w:rPr>
      </w:pPr>
    </w:p>
    <w:tbl>
      <w:tblPr>
        <w:tblStyle w:val="a2"/>
        <w:tblW w:w="85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90"/>
        <w:gridCol w:w="788"/>
        <w:gridCol w:w="3833"/>
      </w:tblGrid>
      <w:tr w:rsidR="00432611" w:rsidRPr="00691890" w14:paraId="45B01EC3" w14:textId="77777777">
        <w:tc>
          <w:tcPr>
            <w:tcW w:w="389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45FB58F" w14:textId="77777777" w:rsidR="00432611" w:rsidRPr="00691890" w:rsidRDefault="00432611">
            <w:pPr>
              <w:ind w:left="-85"/>
              <w:rPr>
                <w:rFonts w:ascii="Calibri" w:eastAsia="Calibri" w:hAnsi="Calibri" w:cs="Calibri"/>
                <w:sz w:val="16"/>
                <w:szCs w:val="16"/>
                <w:lang w:val="sk-SK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76C51021" w14:textId="77777777" w:rsidR="00432611" w:rsidRPr="00691890" w:rsidRDefault="00432611">
            <w:pPr>
              <w:ind w:left="-85"/>
              <w:rPr>
                <w:rFonts w:ascii="Calibri" w:eastAsia="Calibri" w:hAnsi="Calibri" w:cs="Calibri"/>
                <w:sz w:val="16"/>
                <w:szCs w:val="16"/>
                <w:lang w:val="sk-SK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108B263" w14:textId="77777777" w:rsidR="00432611" w:rsidRPr="00691890" w:rsidRDefault="00432611">
            <w:pPr>
              <w:ind w:left="-85"/>
              <w:rPr>
                <w:rFonts w:ascii="Calibri" w:eastAsia="Calibri" w:hAnsi="Calibri" w:cs="Calibri"/>
                <w:sz w:val="16"/>
                <w:szCs w:val="16"/>
                <w:lang w:val="sk-SK"/>
              </w:rPr>
            </w:pPr>
          </w:p>
        </w:tc>
      </w:tr>
      <w:tr w:rsidR="00432611" w:rsidRPr="00691890" w14:paraId="6B2DDC61" w14:textId="77777777">
        <w:tc>
          <w:tcPr>
            <w:tcW w:w="3890" w:type="dxa"/>
            <w:tcBorders>
              <w:left w:val="nil"/>
              <w:bottom w:val="nil"/>
              <w:right w:val="nil"/>
            </w:tcBorders>
          </w:tcPr>
          <w:p w14:paraId="1098EB6C" w14:textId="77777777" w:rsidR="00432611" w:rsidRPr="00691890" w:rsidRDefault="002A73F8">
            <w:pPr>
              <w:spacing w:before="40"/>
              <w:ind w:left="-85"/>
              <w:rPr>
                <w:rFonts w:ascii="Calibri" w:eastAsia="Calibri" w:hAnsi="Calibri" w:cs="Calibri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>Miesto, dátum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558C3F3D" w14:textId="77777777" w:rsidR="00432611" w:rsidRPr="00691890" w:rsidRDefault="00432611">
            <w:pPr>
              <w:spacing w:before="40"/>
              <w:ind w:left="-85"/>
              <w:rPr>
                <w:rFonts w:ascii="Calibri" w:eastAsia="Calibri" w:hAnsi="Calibri" w:cs="Calibri"/>
                <w:sz w:val="17"/>
                <w:szCs w:val="17"/>
                <w:lang w:val="sk-SK"/>
              </w:rPr>
            </w:pPr>
          </w:p>
        </w:tc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0062D910" w14:textId="77777777" w:rsidR="00432611" w:rsidRPr="00691890" w:rsidRDefault="002A73F8">
            <w:pPr>
              <w:spacing w:before="40"/>
              <w:ind w:left="-85"/>
              <w:rPr>
                <w:rFonts w:ascii="Calibri" w:eastAsia="Calibri" w:hAnsi="Calibri" w:cs="Calibri"/>
                <w:sz w:val="17"/>
                <w:szCs w:val="17"/>
                <w:lang w:val="sk-SK"/>
              </w:rPr>
            </w:pPr>
            <w:r w:rsidRPr="00691890">
              <w:rPr>
                <w:rFonts w:ascii="Calibri" w:eastAsia="Calibri" w:hAnsi="Calibri" w:cs="Calibri"/>
                <w:sz w:val="17"/>
                <w:szCs w:val="17"/>
                <w:lang w:val="sk-SK"/>
              </w:rPr>
              <w:t xml:space="preserve">Podpis </w:t>
            </w:r>
          </w:p>
        </w:tc>
      </w:tr>
    </w:tbl>
    <w:p w14:paraId="596C5D77" w14:textId="77777777" w:rsidR="00432611" w:rsidRPr="00E86678" w:rsidRDefault="00432611"/>
    <w:sectPr w:rsidR="00432611" w:rsidRPr="00E86678" w:rsidSect="006A40B6">
      <w:type w:val="continuous"/>
      <w:pgSz w:w="11906" w:h="16838"/>
      <w:pgMar w:top="680" w:right="1418" w:bottom="0" w:left="1985" w:header="0" w:footer="7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C20EE" w14:textId="77777777" w:rsidR="00E74FAA" w:rsidRDefault="00E74FAA">
      <w:r>
        <w:separator/>
      </w:r>
    </w:p>
  </w:endnote>
  <w:endnote w:type="continuationSeparator" w:id="0">
    <w:p w14:paraId="1FFAB743" w14:textId="77777777" w:rsidR="00E74FAA" w:rsidRDefault="00E7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fault">
    <w:altName w:val="Cambria"/>
    <w:panose1 w:val="00000000000000000000"/>
    <w:charset w:val="00"/>
    <w:family w:val="roman"/>
    <w:notTrueType/>
    <w:pitch w:val="default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0AB4C" w14:textId="77777777" w:rsidR="00432611" w:rsidRDefault="004326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DF45" w14:textId="77777777" w:rsidR="00432611" w:rsidRDefault="0043261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493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493"/>
    </w:tblGrid>
    <w:tr w:rsidR="00432611" w14:paraId="3EF80113" w14:textId="77777777">
      <w:tc>
        <w:tcPr>
          <w:tcW w:w="8493" w:type="dxa"/>
        </w:tcPr>
        <w:p w14:paraId="01A5569A" w14:textId="77777777" w:rsidR="00432611" w:rsidRDefault="002A73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85"/>
            <w:rPr>
              <w:rFonts w:ascii="Calibri" w:eastAsia="Calibri" w:hAnsi="Calibri" w:cs="Calibri"/>
              <w:color w:val="000000"/>
              <w:sz w:val="12"/>
              <w:szCs w:val="12"/>
            </w:rPr>
          </w:pPr>
          <w:r>
            <w:rPr>
              <w:rFonts w:ascii="Calibri" w:eastAsia="Calibri" w:hAnsi="Calibri" w:cs="Calibri"/>
              <w:color w:val="000000"/>
              <w:sz w:val="12"/>
              <w:szCs w:val="12"/>
            </w:rPr>
            <w:t xml:space="preserve">© </w:t>
          </w:r>
          <w:r>
            <w:rPr>
              <w:rFonts w:ascii="Calibri" w:eastAsia="Calibri" w:hAnsi="Calibri" w:cs="Calibri"/>
              <w:color w:val="000000"/>
              <w:sz w:val="12"/>
              <w:szCs w:val="12"/>
            </w:rPr>
            <w:t>SUSTAINABLE RESOURCES Verification Scheme GmbH</w:t>
          </w:r>
        </w:p>
      </w:tc>
    </w:tr>
    <w:tr w:rsidR="00432611" w14:paraId="0E31987B" w14:textId="77777777">
      <w:tc>
        <w:tcPr>
          <w:tcW w:w="8493" w:type="dxa"/>
        </w:tcPr>
        <w:p w14:paraId="4B4E1968" w14:textId="77777777" w:rsidR="00432611" w:rsidRDefault="002A73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85"/>
            <w:rPr>
              <w:rFonts w:ascii="Calibri" w:eastAsia="Calibri" w:hAnsi="Calibri" w:cs="Calibri"/>
              <w:color w:val="000000"/>
              <w:sz w:val="12"/>
              <w:szCs w:val="12"/>
            </w:rPr>
          </w:pPr>
          <w:r>
            <w:rPr>
              <w:rFonts w:ascii="Calibri" w:eastAsia="Calibri" w:hAnsi="Calibri" w:cs="Calibri"/>
              <w:color w:val="000000"/>
              <w:sz w:val="12"/>
              <w:szCs w:val="12"/>
            </w:rPr>
            <w:t>Vlastné vyhlásenie výrobcov lesnej biomasy (nízke riziko) / SSt-FORESTa-1.0 / Dátum: 28.03.2025, Platnosť od: 21.05.2025</w:t>
          </w:r>
        </w:p>
      </w:tc>
    </w:tr>
  </w:tbl>
  <w:p w14:paraId="1FB3572A" w14:textId="77777777" w:rsidR="00432611" w:rsidRDefault="004326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454D49"/>
      </w:rPr>
    </w:pPr>
  </w:p>
  <w:p w14:paraId="3E23ADBD" w14:textId="77777777" w:rsidR="00432611" w:rsidRDefault="004326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014B4" w14:textId="6B2A5688" w:rsidR="00432611" w:rsidRDefault="00E8667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2468815" wp14:editId="4042A8F0">
              <wp:simplePos x="0" y="0"/>
              <wp:positionH relativeFrom="column">
                <wp:posOffset>-3752973</wp:posOffset>
              </wp:positionH>
              <wp:positionV relativeFrom="paragraph">
                <wp:posOffset>-2687637</wp:posOffset>
              </wp:positionV>
              <wp:extent cx="5633900" cy="489974"/>
              <wp:effectExtent l="317" t="0" r="5398" b="0"/>
              <wp:wrapNone/>
              <wp:docPr id="1143679290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633900" cy="48997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1AD440" w14:textId="40BF9BC1" w:rsidR="001D5E7D" w:rsidRPr="00FE31FB" w:rsidRDefault="00E86678" w:rsidP="001D5E7D">
                          <w:pPr>
                            <w:spacing w:before="60" w:after="60"/>
                            <w:jc w:val="center"/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</w:pPr>
                          <w:r w:rsidRPr="00FE31F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be RESPONSIBLE </w:t>
                          </w:r>
                          <w:r w:rsidRPr="00FE31F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FE31F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 be </w:t>
                          </w:r>
                          <w:r w:rsidR="001D5E7D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>SUSTAINABLE</w:t>
                          </w:r>
                          <w:r w:rsidR="001D5E7D" w:rsidRPr="00FE31F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 </w:t>
                          </w:r>
                          <w:r w:rsidR="001D5E7D" w:rsidRPr="00FE31F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="001D5E7D" w:rsidRPr="00FE31F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 </w:t>
                          </w:r>
                          <w:r w:rsidRPr="00FE31FB">
                            <w:rPr>
                              <w:rFonts w:ascii="Source Sans Pro" w:hAnsi="Source Sans Pro"/>
                              <w:b/>
                              <w:color w:val="E75113"/>
                              <w:sz w:val="36"/>
                              <w:lang w:val="en-US"/>
                            </w:rPr>
                            <w:t>be SURE</w:t>
                          </w:r>
                        </w:p>
                        <w:p w14:paraId="01D5DFAF" w14:textId="128E6059" w:rsidR="00E86678" w:rsidRPr="00FE31FB" w:rsidRDefault="00E86678" w:rsidP="001D5E7D">
                          <w:pPr>
                            <w:spacing w:before="60" w:after="60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US"/>
                            </w:rPr>
                          </w:pPr>
                          <w:r w:rsidRPr="00FE31F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 </w:t>
                          </w:r>
                          <w:r w:rsidRPr="00FE31F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FE31FB">
                            <w:rPr>
                              <w:rFonts w:ascii="Source Sans Pro" w:hAnsi="Source Sans Pro"/>
                              <w:sz w:val="36"/>
                              <w:lang w:val="en-US"/>
                            </w:rPr>
                            <w:t xml:space="preserve"> </w:t>
                          </w:r>
                          <w:r w:rsidRPr="00FE31FB">
                            <w:rPr>
                              <w:rFonts w:ascii="Source Sans Pro" w:hAnsi="Source Sans Pro"/>
                              <w:b/>
                              <w:color w:val="E75113"/>
                              <w:sz w:val="36"/>
                              <w:lang w:val="en-US"/>
                            </w:rPr>
                            <w:t>be SURE</w:t>
                          </w:r>
                        </w:p>
                        <w:p w14:paraId="5E8043DE" w14:textId="77777777" w:rsidR="00E86678" w:rsidRPr="00E86678" w:rsidRDefault="00E86678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68815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9" type="#_x0000_t202" style="position:absolute;margin-left:-295.5pt;margin-top:-211.6pt;width:443.6pt;height:38.6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" filled="f" stroked="f" strokeweight=".5pt">
              <v:textbox>
                <w:txbxContent>
                  <w:p w14:paraId="601AD440" w14:textId="40BF9BC1" w:rsidR="001D5E7D" w:rsidRPr="00FE31FB" w:rsidRDefault="00E86678" w:rsidP="001D5E7D">
                    <w:pPr>
                      <w:spacing w:before="60" w:after="60"/>
                      <w:jc w:val="center"/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</w:pPr>
                    <w:r w:rsidRPr="00FE31F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be RESPONSIBLE </w:t>
                    </w:r>
                    <w:r w:rsidRPr="00FE31F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FE31F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 be </w:t>
                    </w:r>
                    <w:r w:rsidR="001D5E7D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>SUSTAINABLE</w:t>
                    </w:r>
                    <w:r w:rsidR="001D5E7D" w:rsidRPr="00FE31F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 </w:t>
                    </w:r>
                    <w:r w:rsidR="001D5E7D" w:rsidRPr="00FE31F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="001D5E7D" w:rsidRPr="00FE31F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 </w:t>
                    </w:r>
                    <w:r w:rsidRPr="00FE31FB">
                      <w:rPr>
                        <w:rFonts w:ascii="Source Sans Pro" w:hAnsi="Source Sans Pro"/>
                        <w:b/>
                        <w:color w:val="E75113"/>
                        <w:sz w:val="36"/>
                        <w:lang w:val="en-US"/>
                      </w:rPr>
                      <w:t>be SURE</w:t>
                    </w:r>
                  </w:p>
                  <w:p w14:paraId="01D5DFAF" w14:textId="128E6059" w:rsidR="00E86678" w:rsidRPr="00FE31FB" w:rsidRDefault="00E86678" w:rsidP="001D5E7D">
                    <w:pPr>
                      <w:spacing w:before="60" w:after="60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US"/>
                      </w:rPr>
                    </w:pPr>
                    <w:r w:rsidRPr="00FE31F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 </w:t>
                    </w:r>
                    <w:r w:rsidRPr="00FE31F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FE31FB">
                      <w:rPr>
                        <w:rFonts w:ascii="Source Sans Pro" w:hAnsi="Source Sans Pro"/>
                        <w:sz w:val="36"/>
                        <w:lang w:val="en-US"/>
                      </w:rPr>
                      <w:t xml:space="preserve"> </w:t>
                    </w:r>
                    <w:r w:rsidRPr="00FE31FB">
                      <w:rPr>
                        <w:rFonts w:ascii="Source Sans Pro" w:hAnsi="Source Sans Pro"/>
                        <w:b/>
                        <w:color w:val="E75113"/>
                        <w:sz w:val="36"/>
                        <w:lang w:val="en-US"/>
                      </w:rPr>
                      <w:t>be SURE</w:t>
                    </w:r>
                  </w:p>
                  <w:p w14:paraId="5E8043DE" w14:textId="77777777" w:rsidR="00E86678" w:rsidRPr="00E86678" w:rsidRDefault="00E86678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2A73F8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 wp14:anchorId="47689252" wp14:editId="210B7561">
              <wp:simplePos x="0" y="0"/>
              <wp:positionH relativeFrom="column">
                <wp:posOffset>4835524</wp:posOffset>
              </wp:positionH>
              <wp:positionV relativeFrom="paragraph">
                <wp:posOffset>-1888806</wp:posOffset>
              </wp:positionV>
              <wp:extent cx="3259140" cy="1316038"/>
              <wp:effectExtent l="0" t="0" r="0" b="0"/>
              <wp:wrapNone/>
              <wp:docPr id="1433688329" name="Obdélník 14336883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 flipH="1">
                        <a:off x="0" y="0"/>
                        <a:ext cx="3259140" cy="131603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384581" w14:textId="77777777" w:rsidR="00432611" w:rsidRDefault="002A73F8">
                          <w:pPr>
                            <w:textDirection w:val="btLr"/>
                          </w:pPr>
                          <w:r>
                            <w:rPr>
                              <w:rFonts w:ascii="Source Sans Pro" w:eastAsia="Source Sans Pro" w:hAnsi="Source Sans Pro" w:cs="Source Sans Pro"/>
                              <w:color w:val="000000"/>
                              <w:sz w:val="36"/>
                            </w:rPr>
                            <w:t>SSt Audit prvej strany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689252" id="Obdélník 1433688329" o:spid="_x0000_s1030" style="position:absolute;margin-left:380.75pt;margin-top:-148.7pt;width:256.65pt;height:103.65pt;rotation:9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" filled="f" stroked="f">
              <v:textbox inset="2.53958mm,1.2694mm,2.53958mm,1.2694mm">
                <w:txbxContent>
                  <w:p w14:paraId="0D384581" w14:textId="77777777" w:rsidR="00432611" w:rsidRDefault="002A73F8">
                    <w:pPr>
                      <w:textDirection w:val="btLr"/>
                    </w:pPr>
                    <w:r>
                      <w:rPr>
                        <w:rFonts w:ascii="Source Sans Pro" w:eastAsia="Source Sans Pro" w:hAnsi="Source Sans Pro" w:cs="Source Sans Pro"/>
                        <w:color w:val="000000"/>
                        <w:sz w:val="36"/>
                      </w:rPr>
                      <w:t>SSt Audit prvej strany</w:t>
                    </w:r>
                  </w:p>
                </w:txbxContent>
              </v:textbox>
            </v:rect>
          </w:pict>
        </mc:Fallback>
      </mc:AlternateContent>
    </w:r>
  </w:p>
  <w:tbl>
    <w:tblPr>
      <w:tblStyle w:val="a4"/>
      <w:tblW w:w="8493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493"/>
    </w:tblGrid>
    <w:tr w:rsidR="00432611" w14:paraId="378634D9" w14:textId="77777777">
      <w:tc>
        <w:tcPr>
          <w:tcW w:w="8493" w:type="dxa"/>
        </w:tcPr>
        <w:p w14:paraId="45A72012" w14:textId="77777777" w:rsidR="00432611" w:rsidRDefault="002A73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85"/>
            <w:rPr>
              <w:rFonts w:ascii="Calibri" w:eastAsia="Calibri" w:hAnsi="Calibri" w:cs="Calibri"/>
              <w:color w:val="000000"/>
              <w:sz w:val="12"/>
              <w:szCs w:val="12"/>
            </w:rPr>
          </w:pPr>
          <w:r>
            <w:rPr>
              <w:rFonts w:ascii="Calibri" w:eastAsia="Calibri" w:hAnsi="Calibri" w:cs="Calibri"/>
              <w:color w:val="000000"/>
              <w:sz w:val="12"/>
              <w:szCs w:val="12"/>
            </w:rPr>
            <w:t xml:space="preserve">© </w:t>
          </w:r>
          <w:r>
            <w:rPr>
              <w:rFonts w:ascii="Calibri" w:eastAsia="Calibri" w:hAnsi="Calibri" w:cs="Calibri"/>
              <w:color w:val="000000"/>
              <w:sz w:val="12"/>
              <w:szCs w:val="12"/>
            </w:rPr>
            <w:t>SUSTAINABLE RESOURCES Verification Scheme GmbH</w:t>
          </w:r>
        </w:p>
      </w:tc>
    </w:tr>
    <w:tr w:rsidR="00432611" w14:paraId="2B64BFAE" w14:textId="77777777">
      <w:tc>
        <w:tcPr>
          <w:tcW w:w="8493" w:type="dxa"/>
        </w:tcPr>
        <w:p w14:paraId="32A6284C" w14:textId="120CBC9A" w:rsidR="00432611" w:rsidRDefault="002A73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85"/>
            <w:rPr>
              <w:rFonts w:ascii="Calibri" w:eastAsia="Calibri" w:hAnsi="Calibri" w:cs="Calibri"/>
              <w:color w:val="000000"/>
              <w:sz w:val="12"/>
              <w:szCs w:val="12"/>
            </w:rPr>
          </w:pPr>
          <w:bookmarkStart w:id="0" w:name="_heading=h.y3tlx2ptqvlu" w:colFirst="0" w:colLast="0"/>
          <w:bookmarkEnd w:id="0"/>
          <w:r>
            <w:rPr>
              <w:rFonts w:ascii="Calibri" w:eastAsia="Calibri" w:hAnsi="Calibri" w:cs="Calibri"/>
              <w:color w:val="000000"/>
              <w:sz w:val="12"/>
              <w:szCs w:val="12"/>
            </w:rPr>
            <w:t>Vlastné vyhlásenie pre audit prvej strany / SSt-FORESTa-</w:t>
          </w:r>
          <w:r>
            <w:rPr>
              <w:rFonts w:ascii="Calibri" w:eastAsia="Calibri" w:hAnsi="Calibri" w:cs="Calibri"/>
              <w:sz w:val="12"/>
              <w:szCs w:val="12"/>
            </w:rPr>
            <w:t>sk</w:t>
          </w:r>
          <w:r>
            <w:rPr>
              <w:rFonts w:ascii="Calibri" w:eastAsia="Calibri" w:hAnsi="Calibri" w:cs="Calibri"/>
              <w:color w:val="000000"/>
              <w:sz w:val="12"/>
              <w:szCs w:val="12"/>
            </w:rPr>
            <w:t>-1.1 / Dátum: 31.07.2025, Platnosť od: 21.05.2025</w:t>
          </w:r>
        </w:p>
      </w:tc>
    </w:tr>
  </w:tbl>
  <w:p w14:paraId="531A4868" w14:textId="57C993CC" w:rsidR="00432611" w:rsidRDefault="002A73F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12"/>
        <w:szCs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67C89DA5" wp14:editId="53966715">
              <wp:simplePos x="0" y="0"/>
              <wp:positionH relativeFrom="column">
                <wp:posOffset>5753100</wp:posOffset>
              </wp:positionH>
              <wp:positionV relativeFrom="paragraph">
                <wp:posOffset>-2158999</wp:posOffset>
              </wp:positionV>
              <wp:extent cx="463125" cy="3400725"/>
              <wp:effectExtent l="0" t="0" r="0" b="0"/>
              <wp:wrapNone/>
              <wp:docPr id="1433688330" name="Obdélník 14336883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19200" y="2084400"/>
                        <a:ext cx="453600" cy="3391200"/>
                      </a:xfrm>
                      <a:prstGeom prst="rect">
                        <a:avLst/>
                      </a:prstGeom>
                      <a:solidFill>
                        <a:srgbClr val="DBDB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71DC6FBD" w14:textId="77777777" w:rsidR="00432611" w:rsidRDefault="0043261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7C89DA5" id="Obdélník 1433688330" o:spid="_x0000_s1031" style="position:absolute;margin-left:453pt;margin-top:-170pt;width:36.45pt;height:26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" fillcolor="#dbdbdb" stroked="f">
              <v:textbox inset="2.53958mm,2.53958mm,2.53958mm,2.53958mm">
                <w:txbxContent>
                  <w:p w14:paraId="71DC6FBD" w14:textId="77777777" w:rsidR="00432611" w:rsidRDefault="00432611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bookmarkStart w:id="1" w:name="_heading=h.t3l45rlpo6vf" w:colFirst="0" w:colLast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1EFDF" w14:textId="77777777" w:rsidR="00E74FAA" w:rsidRDefault="00E74FAA">
      <w:r>
        <w:separator/>
      </w:r>
    </w:p>
  </w:footnote>
  <w:footnote w:type="continuationSeparator" w:id="0">
    <w:p w14:paraId="56A17693" w14:textId="77777777" w:rsidR="00E74FAA" w:rsidRDefault="00E74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B5637" w14:textId="77777777" w:rsidR="00432611" w:rsidRDefault="002A73F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1312" behindDoc="0" locked="0" layoutInCell="1" hidden="0" allowOverlap="1" wp14:anchorId="4A89FF2C" wp14:editId="2B0F14AD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194435" cy="390525"/>
              <wp:effectExtent l="0" t="0" r="0" b="0"/>
              <wp:wrapNone/>
              <wp:docPr id="1433688333" name="Obdélník 1433688333" descr="Interní / Intern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53545" y="3589500"/>
                        <a:ext cx="118491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2B924C" w14:textId="77777777" w:rsidR="00432611" w:rsidRDefault="002A73F8">
                          <w:pPr>
                            <w:textDirection w:val="btLr"/>
                          </w:pPr>
                          <w:r>
                            <w:rPr>
                              <w:rFonts w:ascii="Default" w:eastAsia="Default" w:hAnsi="Default" w:cs="Default"/>
                              <w:color w:val="000000"/>
                              <w:sz w:val="20"/>
                            </w:rPr>
                            <w:t>Interný / Internal</w:t>
                          </w:r>
                        </w:p>
                      </w:txbxContent>
                    </wps:txbx>
                    <wps:bodyPr spcFirstLastPara="1" wrap="square" lIns="0" tIns="190500" rIns="25400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A89FF2C" id="Obdélník 1433688333" o:spid="_x0000_s1026" alt="Interní / Internal" style="position:absolute;margin-left:42.85pt;margin-top:0;width:94.05pt;height:30.75pt;z-index:251661312;visibility:visible;mso-wrap-style:squar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" filled="f" stroked="f">
              <v:textbox inset="0,15pt,20pt,0">
                <w:txbxContent>
                  <w:p w14:paraId="4E2B924C" w14:textId="77777777" w:rsidR="00432611" w:rsidRDefault="002A73F8">
                    <w:pPr>
                      <w:textDirection w:val="btLr"/>
                    </w:pPr>
                    <w:r>
                      <w:rPr>
                        <w:rFonts w:ascii="Default" w:eastAsia="Default" w:hAnsi="Default" w:cs="Default"/>
                        <w:color w:val="000000"/>
                        <w:sz w:val="20"/>
                      </w:rPr>
                      <w:t>Interný / Internal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ACEA7" w14:textId="77777777" w:rsidR="00432611" w:rsidRDefault="002A73F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noProof/>
        <w:color w:val="000000"/>
        <w:sz w:val="16"/>
        <w:szCs w:val="16"/>
      </w:rPr>
      <mc:AlternateContent>
        <mc:Choice Requires="wps">
          <w:drawing>
            <wp:anchor distT="0" distB="0" distL="0" distR="0" simplePos="0" relativeHeight="251658240" behindDoc="0" locked="0" layoutInCell="1" hidden="0" allowOverlap="1" wp14:anchorId="7C98F494" wp14:editId="12EBD9C3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194435" cy="390525"/>
              <wp:effectExtent l="0" t="0" r="0" b="0"/>
              <wp:wrapNone/>
              <wp:docPr id="1433688332" name="Obdélník 1433688332" descr="Interní / Intern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53545" y="3589500"/>
                        <a:ext cx="118491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6641CA" w14:textId="77777777" w:rsidR="00432611" w:rsidRDefault="002A73F8">
                          <w:pPr>
                            <w:textDirection w:val="btLr"/>
                          </w:pPr>
                          <w:r>
                            <w:rPr>
                              <w:rFonts w:ascii="Default" w:eastAsia="Default" w:hAnsi="Default" w:cs="Default"/>
                              <w:color w:val="000000"/>
                              <w:sz w:val="20"/>
                            </w:rPr>
                            <w:t xml:space="preserve">Interný </w:t>
                          </w:r>
                          <w:r>
                            <w:rPr>
                              <w:rFonts w:ascii="Default" w:eastAsia="Default" w:hAnsi="Default" w:cs="Default"/>
                              <w:color w:val="000000"/>
                              <w:sz w:val="20"/>
                            </w:rPr>
                            <w:t>/ Internal</w:t>
                          </w:r>
                        </w:p>
                      </w:txbxContent>
                    </wps:txbx>
                    <wps:bodyPr spcFirstLastPara="1" wrap="square" lIns="0" tIns="190500" rIns="25400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C98F494" id="Obdélník 1433688332" o:spid="_x0000_s1027" alt="Interní / Internal" style="position:absolute;margin-left:42.85pt;margin-top:0;width:94.05pt;height:30.75pt;z-index:251658240;visibility:visible;mso-wrap-style:squar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" filled="f" stroked="f">
              <v:textbox inset="0,15pt,20pt,0">
                <w:txbxContent>
                  <w:p w14:paraId="5F6641CA" w14:textId="77777777" w:rsidR="00432611" w:rsidRDefault="002A73F8">
                    <w:pPr>
                      <w:textDirection w:val="btLr"/>
                    </w:pPr>
                    <w:r>
                      <w:rPr>
                        <w:rFonts w:ascii="Default" w:eastAsia="Default" w:hAnsi="Default" w:cs="Default"/>
                        <w:color w:val="000000"/>
                        <w:sz w:val="20"/>
                      </w:rPr>
                      <w:t xml:space="preserve">Interný </w:t>
                    </w:r>
                    <w:r>
                      <w:rPr>
                        <w:rFonts w:ascii="Default" w:eastAsia="Default" w:hAnsi="Default" w:cs="Default"/>
                        <w:color w:val="000000"/>
                        <w:sz w:val="20"/>
                      </w:rPr>
                      <w:t>/ Internal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2F36CEEF" w14:textId="77777777" w:rsidR="00432611" w:rsidRDefault="004326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C7E4A" w14:textId="77777777" w:rsidR="00432611" w:rsidRDefault="002A73F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Source Sans Pro" w:eastAsia="Source Sans Pro" w:hAnsi="Source Sans Pro" w:cs="Source Sans Pro"/>
        <w:color w:val="000000"/>
        <w:sz w:val="24"/>
        <w:szCs w:val="24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7D0DDB63" wp14:editId="17A66518">
          <wp:simplePos x="0" y="0"/>
          <wp:positionH relativeFrom="column">
            <wp:posOffset>3903790</wp:posOffset>
          </wp:positionH>
          <wp:positionV relativeFrom="paragraph">
            <wp:posOffset>427355</wp:posOffset>
          </wp:positionV>
          <wp:extent cx="1855157" cy="1085018"/>
          <wp:effectExtent l="0" t="0" r="0" b="0"/>
          <wp:wrapNone/>
          <wp:docPr id="53188826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5157" cy="10850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65811492" wp14:editId="1C291F73">
              <wp:simplePos x="0" y="0"/>
              <wp:positionH relativeFrom="column">
                <wp:posOffset>-1257299</wp:posOffset>
              </wp:positionH>
              <wp:positionV relativeFrom="paragraph">
                <wp:posOffset>-63499</wp:posOffset>
              </wp:positionV>
              <wp:extent cx="610235" cy="10810875"/>
              <wp:effectExtent l="0" t="0" r="0" b="9525"/>
              <wp:wrapSquare wrapText="bothSides" distT="0" distB="0" distL="114300" distR="114300"/>
              <wp:docPr id="1433688334" name="Obdélník 14336883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045645" y="0"/>
                        <a:ext cx="600710" cy="756000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txbx>
                      <w:txbxContent>
                        <w:p w14:paraId="49261443" w14:textId="6A2EC286" w:rsidR="00432611" w:rsidRDefault="0043261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5811492" id="Obdélník 1433688334" o:spid="_x0000_s1028" style="position:absolute;margin-left:-99pt;margin-top:-5pt;width:48.05pt;height:85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" fillcolor="#00666a" stroked="f">
              <v:textbox inset="2.53958mm,2.53958mm,2.53958mm,2.53958mm">
                <w:txbxContent>
                  <w:p w14:paraId="49261443" w14:textId="6A2EC286" w:rsidR="00432611" w:rsidRDefault="00432611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611"/>
    <w:rsid w:val="001D5E7D"/>
    <w:rsid w:val="002A73F8"/>
    <w:rsid w:val="00330A4B"/>
    <w:rsid w:val="00432611"/>
    <w:rsid w:val="00691890"/>
    <w:rsid w:val="006A40B6"/>
    <w:rsid w:val="00741AD6"/>
    <w:rsid w:val="00765528"/>
    <w:rsid w:val="00876A43"/>
    <w:rsid w:val="009F5C6F"/>
    <w:rsid w:val="00C62A9F"/>
    <w:rsid w:val="00E74FAA"/>
    <w:rsid w:val="00E8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45FF25A"/>
  <w15:docId w15:val="{E068148C-BA2C-4AE9-B329-7B1E46C8F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outlineLvl w:val="0"/>
    </w:pPr>
    <w:rPr>
      <w:b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prechblasentext">
    <w:name w:val="Balloon Text"/>
    <w:semiHidden/>
    <w:rsid w:val="002F122E"/>
    <w:rPr>
      <w:rFonts w:ascii="Tahoma" w:hAnsi="Tahoma" w:cs="Tahoma"/>
      <w:sz w:val="16"/>
      <w:szCs w:val="16"/>
    </w:rPr>
  </w:style>
  <w:style w:type="paragraph" w:styleId="Kopfzeile">
    <w:name w:val="header"/>
    <w:link w:val="KopfzeileZchn"/>
    <w:uiPriority w:val="99"/>
    <w:rsid w:val="00C820F6"/>
    <w:pPr>
      <w:tabs>
        <w:tab w:val="center" w:pos="4536"/>
        <w:tab w:val="right" w:pos="9072"/>
      </w:tabs>
    </w:pPr>
  </w:style>
  <w:style w:type="paragraph" w:styleId="Fuzeile">
    <w:name w:val="footer"/>
    <w:link w:val="FuzeileZchn"/>
    <w:uiPriority w:val="99"/>
    <w:rsid w:val="00C820F6"/>
    <w:pPr>
      <w:tabs>
        <w:tab w:val="center" w:pos="4536"/>
        <w:tab w:val="right" w:pos="9072"/>
      </w:tabs>
    </w:pPr>
  </w:style>
  <w:style w:type="character" w:styleId="Hyperlink">
    <w:name w:val="Hyperlink"/>
    <w:rsid w:val="00C820F6"/>
    <w:rPr>
      <w:color w:val="0000FF"/>
      <w:u w:val="single"/>
    </w:rPr>
  </w:style>
  <w:style w:type="table" w:styleId="Tabellenraster">
    <w:name w:val="Table Grid"/>
    <w:basedOn w:val="NormaleTabelle"/>
    <w:rsid w:val="00BC2B7F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uiPriority w:val="34"/>
    <w:qFormat/>
    <w:rsid w:val="00211209"/>
    <w:pPr>
      <w:ind w:left="720"/>
    </w:pPr>
    <w:rPr>
      <w:rFonts w:ascii="Calibri" w:eastAsia="Calibri" w:hAnsi="Calibri" w:cs="Calibri"/>
      <w:lang w:eastAsia="en-US"/>
    </w:rPr>
  </w:style>
  <w:style w:type="paragraph" w:customStyle="1" w:styleId="Default">
    <w:name w:val="Default"/>
    <w:rsid w:val="009F3B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DE" w:eastAsia="de-DE"/>
    </w:rPr>
  </w:style>
  <w:style w:type="character" w:styleId="Kommentarzeichen">
    <w:name w:val="annotation reference"/>
    <w:rsid w:val="00167C12"/>
    <w:rPr>
      <w:sz w:val="16"/>
      <w:szCs w:val="16"/>
    </w:rPr>
  </w:style>
  <w:style w:type="paragraph" w:styleId="Kommentartext">
    <w:name w:val="annotation text"/>
    <w:link w:val="KommentartextZchn"/>
    <w:rsid w:val="00167C12"/>
    <w:rPr>
      <w:sz w:val="20"/>
      <w:szCs w:val="20"/>
    </w:rPr>
  </w:style>
  <w:style w:type="character" w:customStyle="1" w:styleId="KommentartextZchn">
    <w:name w:val="Kommentartext Zchn"/>
    <w:link w:val="Kommentartext"/>
    <w:rsid w:val="00167C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67C12"/>
    <w:rPr>
      <w:b/>
      <w:bCs/>
    </w:rPr>
  </w:style>
  <w:style w:type="character" w:customStyle="1" w:styleId="KommentarthemaZchn">
    <w:name w:val="Kommentarthema Zchn"/>
    <w:link w:val="Kommentarthema"/>
    <w:rsid w:val="00167C12"/>
    <w:rPr>
      <w:rFonts w:ascii="Arial" w:hAnsi="Arial"/>
      <w:b/>
      <w:bCs/>
    </w:rPr>
  </w:style>
  <w:style w:type="character" w:customStyle="1" w:styleId="NichtaufgelsteErwhnung1">
    <w:name w:val="Nicht aufgelöste Erwähnung1"/>
    <w:uiPriority w:val="99"/>
    <w:semiHidden/>
    <w:unhideWhenUsed/>
    <w:rsid w:val="00DB5B78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A1810"/>
    <w:rPr>
      <w:rFonts w:ascii="Arial" w:hAnsi="Arial"/>
      <w:sz w:val="22"/>
      <w:szCs w:val="24"/>
      <w:lang w:val="de-DE" w:eastAsia="de-DE"/>
    </w:rPr>
  </w:style>
  <w:style w:type="character" w:styleId="Seitenzahl">
    <w:name w:val="page number"/>
    <w:basedOn w:val="Absatz-Standardschriftart"/>
    <w:uiPriority w:val="99"/>
    <w:unhideWhenUsed/>
    <w:rsid w:val="002A4CE5"/>
  </w:style>
  <w:style w:type="paragraph" w:styleId="Funotentext">
    <w:name w:val="footnote text"/>
    <w:link w:val="FunotentextZchn"/>
    <w:semiHidden/>
    <w:unhideWhenUsed/>
    <w:rsid w:val="00AC4F11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C4F11"/>
    <w:rPr>
      <w:rFonts w:ascii="Arial" w:hAnsi="Arial"/>
      <w:lang w:val="de-DE" w:eastAsia="de-DE"/>
    </w:rPr>
  </w:style>
  <w:style w:type="character" w:styleId="Funotenzeichen">
    <w:name w:val="footnote reference"/>
    <w:basedOn w:val="Absatz-Standardschriftart"/>
    <w:semiHidden/>
    <w:unhideWhenUsed/>
    <w:rsid w:val="00AC4F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A0B7E"/>
    <w:rPr>
      <w:color w:val="808080"/>
    </w:rPr>
  </w:style>
  <w:style w:type="paragraph" w:customStyle="1" w:styleId="TabelleAbsatz">
    <w:name w:val="Tabelle Absatz"/>
    <w:link w:val="TabelleAbsatzChar"/>
    <w:rsid w:val="00E134A5"/>
    <w:pPr>
      <w:spacing w:before="60" w:line="360" w:lineRule="auto"/>
      <w:jc w:val="both"/>
    </w:pPr>
    <w:rPr>
      <w:snapToGrid w:val="0"/>
      <w:lang w:val="en-GB" w:eastAsia="en-US"/>
    </w:rPr>
  </w:style>
  <w:style w:type="character" w:customStyle="1" w:styleId="TabelleAbsatzChar">
    <w:name w:val="Tabelle Absatz Char"/>
    <w:link w:val="TabelleAbsatz"/>
    <w:rsid w:val="00E134A5"/>
    <w:rPr>
      <w:rFonts w:ascii="Arial" w:hAnsi="Arial"/>
      <w:snapToGrid w:val="0"/>
      <w:sz w:val="22"/>
      <w:szCs w:val="24"/>
      <w:lang w:val="en-GB" w:eastAsia="en-US"/>
    </w:rPr>
  </w:style>
  <w:style w:type="paragraph" w:styleId="berarbeitung">
    <w:name w:val="Revision"/>
    <w:hidden/>
    <w:uiPriority w:val="99"/>
    <w:semiHidden/>
    <w:rsid w:val="005B40D1"/>
    <w:rPr>
      <w:szCs w:val="24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03E7C"/>
    <w:rPr>
      <w:rFonts w:ascii="Arial" w:hAnsi="Arial"/>
      <w:sz w:val="22"/>
      <w:szCs w:val="24"/>
      <w:lang w:val="de-DE" w:eastAsia="de-DE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E44dDlePZED1JbeLqCltxaDM4g==">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3321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SUSTAINABLE RESOURCES Verification Scheme GmbH</dc:creator>
  <cp:lastModifiedBy>Agnieszka Czypull (SURE-System)</cp:lastModifiedBy>
  <cp:revision>7</cp:revision>
  <dcterms:created xsi:type="dcterms:W3CDTF">2025-07-22T09:18:00Z</dcterms:created>
  <dcterms:modified xsi:type="dcterms:W3CDTF">2025-09-02T07:50:00Z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47b2929b2948b502ea16981277370fb96c18b604072f5abd8a7c8f8935f3b0f6</vt:lpwstr>
  </property>
  <property fmtid="{D5CDD505-2E9C-101B-9397-08002B2CF9AE}" pid="3" name="ClassificationContentMarkingHeaderShapeIds">
    <vt:lpwstr>7742fd75,55745908,4f9573a2</vt:lpwstr>
  </property>
  <property fmtid="{D5CDD505-2E9C-101B-9397-08002B2CF9AE}" pid="4" name="ClassificationContentMarkingHeaderFontProps">
    <vt:lpwstr>#000000,10,Default</vt:lpwstr>
  </property>
  <property fmtid="{D5CDD505-2E9C-101B-9397-08002B2CF9AE}" pid="5" name="ClassificationContentMarkingHeaderText">
    <vt:lpwstr>Interní / Internal</vt:lpwstr>
  </property>
  <property fmtid="{D5CDD505-2E9C-101B-9397-08002B2CF9AE}" pid="6" name="MSIP_Label_a33b3253-da69-42b4-943e-d791e26624db_Enabled">
    <vt:lpwstr>true</vt:lpwstr>
  </property>
  <property fmtid="{D5CDD505-2E9C-101B-9397-08002B2CF9AE}" pid="7" name="MSIP_Label_a33b3253-da69-42b4-943e-d791e26624db_SetDate">
    <vt:lpwstr>2025-07-16T15:49:01Z</vt:lpwstr>
  </property>
  <property fmtid="{D5CDD505-2E9C-101B-9397-08002B2CF9AE}" pid="8" name="MSIP_Label_a33b3253-da69-42b4-943e-d791e26624db_Method">
    <vt:lpwstr>Privileged</vt:lpwstr>
  </property>
  <property fmtid="{D5CDD505-2E9C-101B-9397-08002B2CF9AE}" pid="9" name="MSIP_Label_a33b3253-da69-42b4-943e-d791e26624db_Name">
    <vt:lpwstr>L00089</vt:lpwstr>
  </property>
  <property fmtid="{D5CDD505-2E9C-101B-9397-08002B2CF9AE}" pid="10" name="MSIP_Label_a33b3253-da69-42b4-943e-d791e26624db_SiteId">
    <vt:lpwstr>b233f9e1-5599-4693-9cef-38858fe25406</vt:lpwstr>
  </property>
  <property fmtid="{D5CDD505-2E9C-101B-9397-08002B2CF9AE}" pid="11" name="MSIP_Label_a33b3253-da69-42b4-943e-d791e26624db_ActionId">
    <vt:lpwstr>fe5986eb-5e49-4850-9893-4311f18380e8</vt:lpwstr>
  </property>
  <property fmtid="{D5CDD505-2E9C-101B-9397-08002B2CF9AE}" pid="12" name="MSIP_Label_a33b3253-da69-42b4-943e-d791e26624db_ContentBits">
    <vt:lpwstr>1</vt:lpwstr>
  </property>
</Properties>
</file>